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796" w:rsidRPr="00CA3606" w:rsidRDefault="00AF7796" w:rsidP="00AF7796">
      <w:pPr>
        <w:jc w:val="center"/>
        <w:rPr>
          <w:rFonts w:cs="Times New Roman"/>
          <w:szCs w:val="24"/>
        </w:rPr>
      </w:pPr>
    </w:p>
    <w:p w:rsidR="00AF7796" w:rsidRPr="00CA3606" w:rsidRDefault="00AF7796" w:rsidP="00AF7796">
      <w:pPr>
        <w:jc w:val="center"/>
        <w:rPr>
          <w:rFonts w:cs="Times New Roman"/>
          <w:szCs w:val="24"/>
        </w:rPr>
      </w:pPr>
    </w:p>
    <w:p w:rsidR="00AF7796" w:rsidRPr="00CA3606" w:rsidRDefault="00AF7796" w:rsidP="00AF7796">
      <w:pPr>
        <w:jc w:val="center"/>
        <w:rPr>
          <w:rFonts w:cs="Times New Roman"/>
          <w:szCs w:val="24"/>
        </w:rPr>
      </w:pPr>
    </w:p>
    <w:p w:rsidR="00AF7796" w:rsidRPr="00CA3606" w:rsidRDefault="00AF7796" w:rsidP="00AF7796">
      <w:pPr>
        <w:jc w:val="center"/>
        <w:rPr>
          <w:rFonts w:cs="Times New Roman"/>
          <w:szCs w:val="24"/>
        </w:rPr>
      </w:pPr>
    </w:p>
    <w:p w:rsidR="00AF7796" w:rsidRPr="00CA3606" w:rsidRDefault="00AF7796" w:rsidP="00AF7796">
      <w:pPr>
        <w:jc w:val="center"/>
        <w:rPr>
          <w:rFonts w:cs="Times New Roman"/>
          <w:szCs w:val="24"/>
        </w:rPr>
      </w:pPr>
    </w:p>
    <w:p w:rsidR="00AF7796" w:rsidRPr="00CA3606" w:rsidRDefault="00AF7796" w:rsidP="00AF7796">
      <w:pPr>
        <w:jc w:val="center"/>
        <w:rPr>
          <w:rFonts w:cs="Times New Roman"/>
          <w:szCs w:val="24"/>
        </w:rPr>
      </w:pPr>
    </w:p>
    <w:p w:rsidR="008108BC" w:rsidRPr="00CA3606" w:rsidRDefault="00AF7796" w:rsidP="00AF7796">
      <w:pPr>
        <w:jc w:val="center"/>
        <w:rPr>
          <w:rFonts w:cs="Times New Roman"/>
          <w:i/>
          <w:szCs w:val="24"/>
        </w:rPr>
      </w:pPr>
      <w:r w:rsidRPr="00CA3606">
        <w:rPr>
          <w:rFonts w:cs="Times New Roman"/>
          <w:szCs w:val="24"/>
        </w:rPr>
        <w:t xml:space="preserve">Bernard Harcourt’s Book, </w:t>
      </w:r>
      <w:r w:rsidRPr="00CA3606">
        <w:rPr>
          <w:rFonts w:cs="Times New Roman"/>
          <w:i/>
          <w:szCs w:val="24"/>
        </w:rPr>
        <w:t>Exposed</w:t>
      </w:r>
    </w:p>
    <w:p w:rsidR="008108BC" w:rsidRPr="00CA3606" w:rsidRDefault="00AF7796" w:rsidP="00AF7796">
      <w:pPr>
        <w:jc w:val="center"/>
        <w:rPr>
          <w:rFonts w:cs="Times New Roman"/>
          <w:szCs w:val="24"/>
        </w:rPr>
      </w:pPr>
      <w:r w:rsidRPr="00CA3606">
        <w:rPr>
          <w:rFonts w:cs="Times New Roman"/>
          <w:szCs w:val="24"/>
        </w:rPr>
        <w:t>Student’s Name</w:t>
      </w:r>
    </w:p>
    <w:p w:rsidR="00AF7796" w:rsidRPr="00CA3606" w:rsidRDefault="00AF7796" w:rsidP="00AF7796">
      <w:pPr>
        <w:jc w:val="center"/>
        <w:rPr>
          <w:rFonts w:cs="Times New Roman"/>
          <w:szCs w:val="24"/>
        </w:rPr>
      </w:pPr>
      <w:r w:rsidRPr="00CA3606">
        <w:rPr>
          <w:rFonts w:cs="Times New Roman"/>
          <w:szCs w:val="24"/>
        </w:rPr>
        <w:t>Institution</w:t>
      </w:r>
    </w:p>
    <w:p w:rsidR="00AF7796" w:rsidRPr="00CA3606" w:rsidRDefault="00AF7796">
      <w:pPr>
        <w:spacing w:line="259" w:lineRule="auto"/>
        <w:rPr>
          <w:rFonts w:cs="Times New Roman"/>
          <w:szCs w:val="24"/>
        </w:rPr>
      </w:pPr>
      <w:r w:rsidRPr="00CA3606">
        <w:rPr>
          <w:rFonts w:cs="Times New Roman"/>
          <w:szCs w:val="24"/>
        </w:rPr>
        <w:br w:type="page"/>
      </w:r>
    </w:p>
    <w:p w:rsidR="008108BC" w:rsidRPr="00CA3606" w:rsidRDefault="00AF7796" w:rsidP="00AF7796">
      <w:pPr>
        <w:jc w:val="center"/>
        <w:rPr>
          <w:rFonts w:cs="Times New Roman"/>
          <w:i/>
          <w:szCs w:val="24"/>
        </w:rPr>
      </w:pPr>
      <w:bookmarkStart w:id="0" w:name="_GoBack"/>
      <w:r w:rsidRPr="00CA3606">
        <w:rPr>
          <w:rFonts w:cs="Times New Roman"/>
          <w:szCs w:val="24"/>
        </w:rPr>
        <w:lastRenderedPageBreak/>
        <w:t>Bernard Harcour</w:t>
      </w:r>
      <w:bookmarkEnd w:id="0"/>
      <w:r w:rsidRPr="00CA3606">
        <w:rPr>
          <w:rFonts w:cs="Times New Roman"/>
          <w:szCs w:val="24"/>
        </w:rPr>
        <w:t xml:space="preserve">t’s Book, </w:t>
      </w:r>
      <w:r w:rsidRPr="00CA3606">
        <w:rPr>
          <w:rFonts w:cs="Times New Roman"/>
          <w:i/>
          <w:szCs w:val="24"/>
        </w:rPr>
        <w:t>Exposed</w:t>
      </w:r>
    </w:p>
    <w:p w:rsidR="00AF7796" w:rsidRPr="00CA3606" w:rsidRDefault="00AF7796" w:rsidP="00AF7796">
      <w:pPr>
        <w:spacing w:after="0"/>
        <w:ind w:firstLine="720"/>
        <w:rPr>
          <w:rFonts w:eastAsia="Times New Roman" w:cs="Times New Roman"/>
          <w:color w:val="0E101A"/>
          <w:szCs w:val="24"/>
        </w:rPr>
      </w:pPr>
      <w:r w:rsidRPr="00CA3606">
        <w:rPr>
          <w:rFonts w:eastAsia="Times New Roman" w:cs="Times New Roman"/>
          <w:i/>
          <w:iCs/>
          <w:color w:val="0E101A"/>
          <w:szCs w:val="24"/>
        </w:rPr>
        <w:t>Exposed </w:t>
      </w:r>
      <w:r w:rsidRPr="00CA3606">
        <w:rPr>
          <w:rFonts w:eastAsia="Times New Roman" w:cs="Times New Roman"/>
          <w:color w:val="0E101A"/>
          <w:szCs w:val="24"/>
        </w:rPr>
        <w:t>authored by Bernard E. Harcourt gives a meticulous explanation concerning the new virtual transparency present in the modern age of using social media sites</w:t>
      </w:r>
      <w:r w:rsidRPr="00CA3606">
        <w:rPr>
          <w:rFonts w:eastAsia="Times New Roman" w:cs="Times New Roman"/>
          <w:szCs w:val="24"/>
        </w:rPr>
        <w:t xml:space="preserve"> (Harcourt, 2015)</w:t>
      </w:r>
      <w:r w:rsidRPr="00CA3606">
        <w:rPr>
          <w:rFonts w:eastAsia="Times New Roman" w:cs="Times New Roman"/>
          <w:color w:val="0E101A"/>
          <w:szCs w:val="24"/>
        </w:rPr>
        <w:t>. He examines the new digital landscape by stating how people’s information can become easily monitored, and their desires are shaped. From reading the four chapters of the book, there are diverse themes that can be noted – compromised privacy and increased surveillance.</w:t>
      </w:r>
    </w:p>
    <w:p w:rsidR="00AF7796" w:rsidRPr="00CA3606" w:rsidRDefault="00AF7796" w:rsidP="00CA3606">
      <w:pPr>
        <w:spacing w:after="0"/>
        <w:rPr>
          <w:rFonts w:eastAsia="Times New Roman" w:cs="Times New Roman"/>
          <w:b/>
          <w:color w:val="0E101A"/>
          <w:szCs w:val="24"/>
        </w:rPr>
      </w:pPr>
      <w:r w:rsidRPr="00CA3606">
        <w:rPr>
          <w:rFonts w:eastAsia="Times New Roman" w:cs="Times New Roman"/>
          <w:b/>
          <w:color w:val="0E101A"/>
          <w:szCs w:val="24"/>
        </w:rPr>
        <w:t xml:space="preserve">Compromised </w:t>
      </w:r>
      <w:r w:rsidR="00CA3606" w:rsidRPr="00CA3606">
        <w:rPr>
          <w:rFonts w:eastAsia="Times New Roman" w:cs="Times New Roman"/>
          <w:b/>
          <w:color w:val="0E101A"/>
          <w:szCs w:val="24"/>
        </w:rPr>
        <w:t>Privacy</w:t>
      </w:r>
    </w:p>
    <w:p w:rsidR="00AF7796" w:rsidRPr="00CA3606" w:rsidRDefault="00AF7796" w:rsidP="00AF7796">
      <w:pPr>
        <w:spacing w:after="0"/>
        <w:ind w:firstLine="720"/>
        <w:rPr>
          <w:rFonts w:eastAsia="Times New Roman" w:cs="Times New Roman"/>
          <w:color w:val="0E101A"/>
          <w:szCs w:val="24"/>
        </w:rPr>
      </w:pPr>
      <w:r w:rsidRPr="00CA3606">
        <w:rPr>
          <w:rFonts w:eastAsia="Times New Roman" w:cs="Times New Roman"/>
          <w:color w:val="0E101A"/>
          <w:szCs w:val="24"/>
        </w:rPr>
        <w:t>In the book, </w:t>
      </w:r>
      <w:r w:rsidRPr="00CA3606">
        <w:rPr>
          <w:rFonts w:eastAsia="Times New Roman" w:cs="Times New Roman"/>
          <w:i/>
          <w:iCs/>
          <w:color w:val="0E101A"/>
          <w:szCs w:val="24"/>
        </w:rPr>
        <w:t>Exposed, </w:t>
      </w:r>
      <w:r w:rsidRPr="00CA3606">
        <w:rPr>
          <w:rFonts w:eastAsia="Times New Roman" w:cs="Times New Roman"/>
          <w:color w:val="0E101A"/>
          <w:szCs w:val="24"/>
        </w:rPr>
        <w:t>Bernard E. Harcourt postulates a new type of psyche whereby people have become unfree and exposed to monitoring by spy agencies as well as private corporations in the current digital era. Netizens have become overly exposed to others by continually posting confidential information concerning themselves. Harcourt explains that the pressure of exposed virtual has been attributed to gaining the satisfaction of approval when others observe one’s information. This denotes an expository society where people willfully expose their information, and privacy is not regarded as a fundamental value.</w:t>
      </w:r>
    </w:p>
    <w:p w:rsidR="00AF7796" w:rsidRPr="00CA3606" w:rsidRDefault="00AF7796" w:rsidP="00CA3606">
      <w:pPr>
        <w:spacing w:after="0"/>
        <w:rPr>
          <w:rFonts w:eastAsia="Times New Roman" w:cs="Times New Roman"/>
          <w:b/>
          <w:color w:val="0E101A"/>
          <w:szCs w:val="24"/>
        </w:rPr>
      </w:pPr>
      <w:r w:rsidRPr="00CA3606">
        <w:rPr>
          <w:rFonts w:eastAsia="Times New Roman" w:cs="Times New Roman"/>
          <w:b/>
          <w:color w:val="0E101A"/>
          <w:szCs w:val="24"/>
        </w:rPr>
        <w:t>Increased Surveillance</w:t>
      </w:r>
    </w:p>
    <w:p w:rsidR="00AF7796" w:rsidRPr="00CA3606" w:rsidRDefault="00AF7796" w:rsidP="00AF7796">
      <w:pPr>
        <w:spacing w:after="0"/>
        <w:ind w:firstLine="720"/>
        <w:rPr>
          <w:rFonts w:eastAsia="Times New Roman" w:cs="Times New Roman"/>
          <w:color w:val="0E101A"/>
          <w:szCs w:val="24"/>
        </w:rPr>
      </w:pPr>
      <w:r w:rsidRPr="00CA3606">
        <w:rPr>
          <w:rFonts w:eastAsia="Times New Roman" w:cs="Times New Roman"/>
          <w:color w:val="0E101A"/>
          <w:szCs w:val="24"/>
        </w:rPr>
        <w:t>The book provides a vivid explanation concerning the new digital landscape where people are not striving for privacy. Most people are willfully exposed to the monitoring and scrutiny of other public members, such as spy agencies. Harcourt opines that people in the current world live in an expository society where they share their personal information by disregarding the repercussions – personal or political – that they may be exposed to. The need to get public attention and other fantasies may have potential dangers in one’s life. Tellingly, privacy has not been upheld among the current users of social media sites. Hence people have become highly exposed to monitoring and investigation by others in society.</w:t>
      </w:r>
    </w:p>
    <w:p w:rsidR="00AF7796" w:rsidRPr="00CA3606" w:rsidRDefault="00AF7796" w:rsidP="00AF7796">
      <w:pPr>
        <w:spacing w:after="0"/>
        <w:rPr>
          <w:rFonts w:eastAsia="Times New Roman" w:cs="Times New Roman"/>
          <w:color w:val="0E101A"/>
          <w:szCs w:val="24"/>
        </w:rPr>
      </w:pPr>
      <w:r w:rsidRPr="00CA3606">
        <w:rPr>
          <w:rFonts w:eastAsia="Times New Roman" w:cs="Times New Roman"/>
          <w:color w:val="0E101A"/>
          <w:szCs w:val="24"/>
        </w:rPr>
        <w:lastRenderedPageBreak/>
        <w:t>           The chapters of </w:t>
      </w:r>
      <w:r w:rsidRPr="00CA3606">
        <w:rPr>
          <w:rFonts w:eastAsia="Times New Roman" w:cs="Times New Roman"/>
          <w:i/>
          <w:iCs/>
          <w:color w:val="0E101A"/>
          <w:szCs w:val="24"/>
        </w:rPr>
        <w:t>Exposed </w:t>
      </w:r>
      <w:r w:rsidRPr="00CA3606">
        <w:rPr>
          <w:rFonts w:eastAsia="Times New Roman" w:cs="Times New Roman"/>
          <w:color w:val="0E101A"/>
          <w:szCs w:val="24"/>
        </w:rPr>
        <w:t xml:space="preserve">retails a clear description of the current digital landscape. It refers to it as an expository society where users of social media sites such as Facebook, Twitter, and Instagram share their personal information without minding about their privacy. Chapter I, Clearing the Ground, accurately determines the incarcerations' real and fantasy </w:t>
      </w:r>
      <w:proofErr w:type="spellStart"/>
      <w:r w:rsidRPr="00CA3606">
        <w:rPr>
          <w:rFonts w:eastAsia="Times New Roman" w:cs="Times New Roman"/>
          <w:color w:val="0E101A"/>
          <w:szCs w:val="24"/>
        </w:rPr>
        <w:t>panopticons</w:t>
      </w:r>
      <w:proofErr w:type="spellEnd"/>
      <w:r w:rsidRPr="00CA3606">
        <w:rPr>
          <w:rFonts w:eastAsia="Times New Roman" w:cs="Times New Roman"/>
          <w:color w:val="0E101A"/>
          <w:szCs w:val="24"/>
        </w:rPr>
        <w:t xml:space="preserve"> used in the past centuries and the current world</w:t>
      </w:r>
      <w:r w:rsidRPr="00CA3606">
        <w:rPr>
          <w:rFonts w:eastAsia="Times New Roman" w:cs="Times New Roman"/>
          <w:szCs w:val="24"/>
        </w:rPr>
        <w:t xml:space="preserve"> (Harcourt, 2018)</w:t>
      </w:r>
      <w:r w:rsidRPr="00CA3606">
        <w:rPr>
          <w:rFonts w:eastAsia="Times New Roman" w:cs="Times New Roman"/>
          <w:color w:val="0E101A"/>
          <w:szCs w:val="24"/>
        </w:rPr>
        <w:t>. Contemporarily, people have surrendered to the structures of command and surveillance voluntarily through will exposure on social media sites. In chapter II, the Birth of the Expository Society, users of social media platforms post their information on social media sites seeking others' approval. The pressure of satisfying their fantasies is occasioned with the urgent need to appeal to fellows within the social media sites.</w:t>
      </w:r>
    </w:p>
    <w:p w:rsidR="00AF7796" w:rsidRPr="00CA3606" w:rsidRDefault="00AF7796" w:rsidP="00AF7796">
      <w:pPr>
        <w:spacing w:after="0"/>
        <w:rPr>
          <w:rFonts w:eastAsia="Times New Roman" w:cs="Times New Roman"/>
          <w:color w:val="0E101A"/>
          <w:szCs w:val="24"/>
        </w:rPr>
      </w:pPr>
      <w:r w:rsidRPr="00CA3606">
        <w:rPr>
          <w:rFonts w:eastAsia="Times New Roman" w:cs="Times New Roman"/>
          <w:color w:val="0E101A"/>
          <w:szCs w:val="24"/>
        </w:rPr>
        <w:t>           Chapter III, the Perils of Digital Exposure, accurately defines the potential dangers one is exposed to when sharing confidential information about the self. As people live in an expository society, they willfully share their information on social media platforms, and this compromises their privacy and leads to increased surveillance by spy agencies and private corporations</w:t>
      </w:r>
      <w:r w:rsidR="00403067" w:rsidRPr="00CA3606">
        <w:rPr>
          <w:rFonts w:eastAsia="Times New Roman" w:cs="Times New Roman"/>
          <w:szCs w:val="24"/>
        </w:rPr>
        <w:t xml:space="preserve"> (Harcourt, 2015)</w:t>
      </w:r>
      <w:r w:rsidRPr="00CA3606">
        <w:rPr>
          <w:rFonts w:eastAsia="Times New Roman" w:cs="Times New Roman"/>
          <w:color w:val="0E101A"/>
          <w:szCs w:val="24"/>
        </w:rPr>
        <w:t>. Since most people have embraced the new psyche of the digital revolution, they share their information with little regard for privacy. This may eventually result in their mortification as they may be subjected to public ridicule, harassment, and humiliation</w:t>
      </w:r>
      <w:r w:rsidR="00CA3606" w:rsidRPr="00CA3606">
        <w:rPr>
          <w:rFonts w:cs="Times New Roman"/>
          <w:color w:val="333333"/>
          <w:szCs w:val="24"/>
          <w:shd w:val="clear" w:color="auto" w:fill="FFFFFF"/>
        </w:rPr>
        <w:t xml:space="preserve"> ("Exposed: Desire and disobedience in the digital age," </w:t>
      </w:r>
      <w:proofErr w:type="spellStart"/>
      <w:r w:rsidR="00CA3606" w:rsidRPr="00CA3606">
        <w:rPr>
          <w:rFonts w:cs="Times New Roman"/>
          <w:color w:val="333333"/>
          <w:szCs w:val="24"/>
          <w:shd w:val="clear" w:color="auto" w:fill="FFFFFF"/>
        </w:rPr>
        <w:t>n.d.</w:t>
      </w:r>
      <w:proofErr w:type="spellEnd"/>
      <w:r w:rsidR="00CA3606" w:rsidRPr="00CA3606">
        <w:rPr>
          <w:rFonts w:cs="Times New Roman"/>
          <w:color w:val="333333"/>
          <w:szCs w:val="24"/>
          <w:shd w:val="clear" w:color="auto" w:fill="FFFFFF"/>
        </w:rPr>
        <w:t>)</w:t>
      </w:r>
      <w:r w:rsidRPr="00CA3606">
        <w:rPr>
          <w:rFonts w:eastAsia="Times New Roman" w:cs="Times New Roman"/>
          <w:color w:val="0E101A"/>
          <w:szCs w:val="24"/>
        </w:rPr>
        <w:t>. Chapter IV, Digital Disobedience, recounts about the new digital era that has become inundated as social media users have little concern about protecting their privacy. Virtual democracy has been overly utilized by using social media sites to disseminate political opinions.</w:t>
      </w:r>
    </w:p>
    <w:p w:rsidR="00403067" w:rsidRPr="00CA3606" w:rsidRDefault="00403067" w:rsidP="00AF7796">
      <w:pPr>
        <w:spacing w:after="0"/>
        <w:jc w:val="center"/>
        <w:rPr>
          <w:rFonts w:eastAsia="Times New Roman" w:cs="Times New Roman"/>
          <w:color w:val="0E101A"/>
          <w:szCs w:val="24"/>
        </w:rPr>
      </w:pPr>
    </w:p>
    <w:p w:rsidR="00403067" w:rsidRPr="00CA3606" w:rsidRDefault="00403067" w:rsidP="00AF7796">
      <w:pPr>
        <w:spacing w:after="0"/>
        <w:jc w:val="center"/>
        <w:rPr>
          <w:rFonts w:eastAsia="Times New Roman" w:cs="Times New Roman"/>
          <w:color w:val="0E101A"/>
          <w:szCs w:val="24"/>
        </w:rPr>
      </w:pPr>
    </w:p>
    <w:p w:rsidR="00403067" w:rsidRPr="00CA3606" w:rsidRDefault="00403067" w:rsidP="00AF7796">
      <w:pPr>
        <w:spacing w:after="0"/>
        <w:jc w:val="center"/>
        <w:rPr>
          <w:rFonts w:eastAsia="Times New Roman" w:cs="Times New Roman"/>
          <w:color w:val="0E101A"/>
          <w:szCs w:val="24"/>
        </w:rPr>
      </w:pPr>
    </w:p>
    <w:p w:rsidR="00AF7796" w:rsidRPr="00CA3606" w:rsidRDefault="00AF7796" w:rsidP="00AF7796">
      <w:pPr>
        <w:spacing w:after="0"/>
        <w:jc w:val="center"/>
        <w:rPr>
          <w:rFonts w:eastAsia="Times New Roman" w:cs="Times New Roman"/>
          <w:color w:val="0E101A"/>
          <w:szCs w:val="24"/>
        </w:rPr>
      </w:pPr>
      <w:r w:rsidRPr="00CA3606">
        <w:rPr>
          <w:rFonts w:eastAsia="Times New Roman" w:cs="Times New Roman"/>
          <w:color w:val="0E101A"/>
          <w:szCs w:val="24"/>
        </w:rPr>
        <w:t>References</w:t>
      </w:r>
    </w:p>
    <w:p w:rsidR="00CA3606" w:rsidRPr="00CA3606" w:rsidRDefault="00CA3606" w:rsidP="00CA3606">
      <w:pPr>
        <w:spacing w:after="0"/>
        <w:ind w:left="720" w:hanging="720"/>
        <w:rPr>
          <w:rFonts w:eastAsia="Times New Roman" w:cs="Times New Roman"/>
          <w:szCs w:val="24"/>
        </w:rPr>
      </w:pPr>
      <w:r w:rsidRPr="00CA3606">
        <w:rPr>
          <w:rStyle w:val="Emphasis"/>
          <w:rFonts w:cs="Times New Roman"/>
          <w:color w:val="000000"/>
          <w:szCs w:val="24"/>
          <w:shd w:val="clear" w:color="auto" w:fill="FFFFFF"/>
        </w:rPr>
        <w:t>Exposed: Desire and disobedience in the digital age</w:t>
      </w:r>
      <w:r w:rsidRPr="00CA3606">
        <w:rPr>
          <w:rFonts w:cs="Times New Roman"/>
          <w:color w:val="000000"/>
          <w:szCs w:val="24"/>
          <w:shd w:val="clear" w:color="auto" w:fill="FFFFFF"/>
        </w:rPr>
        <w:t>. (</w:t>
      </w:r>
      <w:proofErr w:type="spellStart"/>
      <w:r w:rsidRPr="00CA3606">
        <w:rPr>
          <w:rFonts w:cs="Times New Roman"/>
          <w:color w:val="000000"/>
          <w:szCs w:val="24"/>
          <w:shd w:val="clear" w:color="auto" w:fill="FFFFFF"/>
        </w:rPr>
        <w:t>n.d.</w:t>
      </w:r>
      <w:proofErr w:type="spellEnd"/>
      <w:r w:rsidRPr="00CA3606">
        <w:rPr>
          <w:rFonts w:cs="Times New Roman"/>
          <w:color w:val="000000"/>
          <w:szCs w:val="24"/>
          <w:shd w:val="clear" w:color="auto" w:fill="FFFFFF"/>
        </w:rPr>
        <w:t>). 503 Service Temporarily Unavailable. </w:t>
      </w:r>
      <w:hyperlink r:id="rId7" w:history="1">
        <w:r w:rsidRPr="00CA3606">
          <w:rPr>
            <w:rStyle w:val="Hyperlink"/>
            <w:rFonts w:cs="Times New Roman"/>
            <w:color w:val="000000"/>
            <w:szCs w:val="24"/>
            <w:shd w:val="clear" w:color="auto" w:fill="FFFFFF"/>
          </w:rPr>
          <w:t>https://93.174.95.29/main/ED3B2DD0AD615A22C9244A75DBE20FBE</w:t>
        </w:r>
      </w:hyperlink>
    </w:p>
    <w:p w:rsidR="00CA3606" w:rsidRPr="00CA3606" w:rsidRDefault="00CA3606" w:rsidP="00CA3606">
      <w:pPr>
        <w:spacing w:after="0"/>
        <w:ind w:left="720" w:hanging="720"/>
        <w:rPr>
          <w:rFonts w:eastAsia="Times New Roman" w:cs="Times New Roman"/>
          <w:szCs w:val="24"/>
        </w:rPr>
      </w:pPr>
      <w:r w:rsidRPr="00CA3606">
        <w:rPr>
          <w:rFonts w:eastAsia="Times New Roman" w:cs="Times New Roman"/>
          <w:szCs w:val="24"/>
        </w:rPr>
        <w:t xml:space="preserve">Harcourt, B. E. (2015). </w:t>
      </w:r>
      <w:r w:rsidRPr="00CA3606">
        <w:rPr>
          <w:rFonts w:eastAsia="Times New Roman" w:cs="Times New Roman"/>
          <w:i/>
          <w:iCs/>
          <w:szCs w:val="24"/>
        </w:rPr>
        <w:t>Exposed: Desire and disobedience in the digital age</w:t>
      </w:r>
      <w:r w:rsidRPr="00CA3606">
        <w:rPr>
          <w:rFonts w:eastAsia="Times New Roman" w:cs="Times New Roman"/>
          <w:szCs w:val="24"/>
        </w:rPr>
        <w:t>. Harvard University Press.</w:t>
      </w:r>
    </w:p>
    <w:p w:rsidR="00CA3606" w:rsidRPr="00CA3606" w:rsidRDefault="00CA3606" w:rsidP="00CA3606">
      <w:pPr>
        <w:spacing w:after="0"/>
        <w:ind w:left="720" w:hanging="720"/>
        <w:rPr>
          <w:rFonts w:eastAsia="Times New Roman" w:cs="Times New Roman"/>
          <w:szCs w:val="24"/>
        </w:rPr>
      </w:pPr>
      <w:r w:rsidRPr="00CA3606">
        <w:rPr>
          <w:rFonts w:eastAsia="Times New Roman" w:cs="Times New Roman"/>
          <w:szCs w:val="24"/>
        </w:rPr>
        <w:t xml:space="preserve">Harcourt, B. E. (2018). Virtual Transparency: From the </w:t>
      </w:r>
      <w:proofErr w:type="spellStart"/>
      <w:r w:rsidRPr="00CA3606">
        <w:rPr>
          <w:rFonts w:eastAsia="Times New Roman" w:cs="Times New Roman"/>
          <w:szCs w:val="24"/>
        </w:rPr>
        <w:t>Panopticon</w:t>
      </w:r>
      <w:proofErr w:type="spellEnd"/>
      <w:r w:rsidRPr="00CA3606">
        <w:rPr>
          <w:rFonts w:eastAsia="Times New Roman" w:cs="Times New Roman"/>
          <w:szCs w:val="24"/>
        </w:rPr>
        <w:t xml:space="preserve"> to the Expository Society and Beyond. In </w:t>
      </w:r>
      <w:r w:rsidRPr="00CA3606">
        <w:rPr>
          <w:rFonts w:eastAsia="Times New Roman" w:cs="Times New Roman"/>
          <w:i/>
          <w:iCs/>
          <w:szCs w:val="24"/>
        </w:rPr>
        <w:t>Transparency, Society and Subjectivity</w:t>
      </w:r>
      <w:r w:rsidRPr="00CA3606">
        <w:rPr>
          <w:rFonts w:eastAsia="Times New Roman" w:cs="Times New Roman"/>
          <w:szCs w:val="24"/>
        </w:rPr>
        <w:t xml:space="preserve"> (pp. 369-391). Palgrave Macmillan, Cham.</w:t>
      </w:r>
    </w:p>
    <w:p w:rsidR="00AF7796" w:rsidRPr="00CA3606" w:rsidRDefault="00AF7796" w:rsidP="00AF7796">
      <w:pPr>
        <w:spacing w:after="0"/>
        <w:jc w:val="center"/>
        <w:rPr>
          <w:rFonts w:eastAsia="Times New Roman" w:cs="Times New Roman"/>
          <w:color w:val="0E101A"/>
          <w:szCs w:val="24"/>
        </w:rPr>
      </w:pPr>
    </w:p>
    <w:p w:rsidR="008108BC" w:rsidRPr="00CA3606" w:rsidRDefault="008108BC" w:rsidP="00AF7796">
      <w:pPr>
        <w:rPr>
          <w:rFonts w:cs="Times New Roman"/>
          <w:szCs w:val="24"/>
        </w:rPr>
      </w:pPr>
    </w:p>
    <w:p w:rsidR="00AF7796" w:rsidRPr="00CA3606" w:rsidRDefault="00AF7796" w:rsidP="00AF7796">
      <w:pPr>
        <w:jc w:val="center"/>
        <w:rPr>
          <w:rFonts w:cs="Times New Roman"/>
          <w:szCs w:val="24"/>
        </w:rPr>
      </w:pPr>
    </w:p>
    <w:p w:rsidR="008108BC" w:rsidRPr="00CA3606" w:rsidRDefault="008108BC" w:rsidP="00AF7796">
      <w:pPr>
        <w:jc w:val="center"/>
        <w:rPr>
          <w:rFonts w:cs="Times New Roman"/>
          <w:szCs w:val="24"/>
        </w:rPr>
      </w:pPr>
    </w:p>
    <w:sectPr w:rsidR="008108BC" w:rsidRPr="00CA3606" w:rsidSect="00AF779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6AA2" w:rsidRDefault="00616AA2" w:rsidP="00AF7796">
      <w:pPr>
        <w:spacing w:after="0" w:line="240" w:lineRule="auto"/>
      </w:pPr>
      <w:r>
        <w:separator/>
      </w:r>
    </w:p>
  </w:endnote>
  <w:endnote w:type="continuationSeparator" w:id="0">
    <w:p w:rsidR="00616AA2" w:rsidRDefault="00616AA2" w:rsidP="00AF7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6AA2" w:rsidRDefault="00616AA2" w:rsidP="00AF7796">
      <w:pPr>
        <w:spacing w:after="0" w:line="240" w:lineRule="auto"/>
      </w:pPr>
      <w:r>
        <w:separator/>
      </w:r>
    </w:p>
  </w:footnote>
  <w:footnote w:type="continuationSeparator" w:id="0">
    <w:p w:rsidR="00616AA2" w:rsidRDefault="00616AA2" w:rsidP="00AF77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5884691"/>
      <w:docPartObj>
        <w:docPartGallery w:val="Page Numbers (Top of Page)"/>
        <w:docPartUnique/>
      </w:docPartObj>
    </w:sdtPr>
    <w:sdtEndPr>
      <w:rPr>
        <w:noProof/>
      </w:rPr>
    </w:sdtEndPr>
    <w:sdtContent>
      <w:p w:rsidR="00AF7796" w:rsidRDefault="00AF7796">
        <w:pPr>
          <w:pStyle w:val="Header"/>
          <w:jc w:val="right"/>
        </w:pPr>
        <w:r>
          <w:t xml:space="preserve">BERNARD HARCOURT’S BOOK, </w:t>
        </w:r>
        <w:r>
          <w:rPr>
            <w:i/>
          </w:rPr>
          <w:t>EXPOSED</w:t>
        </w:r>
        <w:r>
          <w:rPr>
            <w:i/>
          </w:rPr>
          <w:tab/>
        </w:r>
        <w:r>
          <w:rPr>
            <w:i/>
          </w:rPr>
          <w:tab/>
        </w:r>
        <w:r>
          <w:fldChar w:fldCharType="begin"/>
        </w:r>
        <w:r>
          <w:instrText xml:space="preserve"> PAGE   \* MERGEFORMAT </w:instrText>
        </w:r>
        <w:r>
          <w:fldChar w:fldCharType="separate"/>
        </w:r>
        <w:r w:rsidR="00CA3606">
          <w:rPr>
            <w:noProof/>
          </w:rPr>
          <w:t>4</w:t>
        </w:r>
        <w:r>
          <w:rPr>
            <w:noProof/>
          </w:rPr>
          <w:fldChar w:fldCharType="end"/>
        </w:r>
      </w:p>
    </w:sdtContent>
  </w:sdt>
  <w:p w:rsidR="00AF7796" w:rsidRDefault="00AF779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796" w:rsidRPr="00AF7796" w:rsidRDefault="00AF7796">
    <w:pPr>
      <w:pStyle w:val="Header"/>
    </w:pPr>
    <w:r>
      <w:t xml:space="preserve">Running Head: BERNARD HARCOURT’S BOOK, </w:t>
    </w:r>
    <w:r>
      <w:rPr>
        <w:i/>
      </w:rPr>
      <w:t>EXPOSED</w:t>
    </w:r>
    <w:r>
      <w:rPr>
        <w:i/>
      </w:rPr>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00A3A"/>
    <w:multiLevelType w:val="multilevel"/>
    <w:tmpl w:val="FFD8B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303390"/>
    <w:multiLevelType w:val="multilevel"/>
    <w:tmpl w:val="AA1A2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51D01D6"/>
    <w:multiLevelType w:val="hybridMultilevel"/>
    <w:tmpl w:val="B770CC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102711"/>
    <w:multiLevelType w:val="hybridMultilevel"/>
    <w:tmpl w:val="F1E69C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49C"/>
    <w:rsid w:val="00034D51"/>
    <w:rsid w:val="00403067"/>
    <w:rsid w:val="004D2490"/>
    <w:rsid w:val="005A2988"/>
    <w:rsid w:val="00616AA2"/>
    <w:rsid w:val="0072549C"/>
    <w:rsid w:val="008108BC"/>
    <w:rsid w:val="009C2AA9"/>
    <w:rsid w:val="00AF7796"/>
    <w:rsid w:val="00CA3606"/>
    <w:rsid w:val="00E61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D3826"/>
  <w15:chartTrackingRefBased/>
  <w15:docId w15:val="{4B699068-0173-4D08-BBBB-EB6ABD874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549C"/>
    <w:pPr>
      <w:ind w:left="720"/>
      <w:contextualSpacing/>
    </w:pPr>
  </w:style>
  <w:style w:type="paragraph" w:styleId="Header">
    <w:name w:val="header"/>
    <w:basedOn w:val="Normal"/>
    <w:link w:val="HeaderChar"/>
    <w:uiPriority w:val="99"/>
    <w:unhideWhenUsed/>
    <w:rsid w:val="00AF77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796"/>
    <w:rPr>
      <w:rFonts w:ascii="Times New Roman" w:hAnsi="Times New Roman"/>
      <w:sz w:val="24"/>
    </w:rPr>
  </w:style>
  <w:style w:type="paragraph" w:styleId="Footer">
    <w:name w:val="footer"/>
    <w:basedOn w:val="Normal"/>
    <w:link w:val="FooterChar"/>
    <w:uiPriority w:val="99"/>
    <w:unhideWhenUsed/>
    <w:rsid w:val="00AF77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796"/>
    <w:rPr>
      <w:rFonts w:ascii="Times New Roman" w:hAnsi="Times New Roman"/>
      <w:sz w:val="24"/>
    </w:rPr>
  </w:style>
  <w:style w:type="character" w:styleId="Emphasis">
    <w:name w:val="Emphasis"/>
    <w:basedOn w:val="DefaultParagraphFont"/>
    <w:uiPriority w:val="20"/>
    <w:qFormat/>
    <w:rsid w:val="00CA3606"/>
    <w:rPr>
      <w:i/>
      <w:iCs/>
    </w:rPr>
  </w:style>
  <w:style w:type="character" w:styleId="Hyperlink">
    <w:name w:val="Hyperlink"/>
    <w:basedOn w:val="DefaultParagraphFont"/>
    <w:uiPriority w:val="99"/>
    <w:semiHidden/>
    <w:unhideWhenUsed/>
    <w:rsid w:val="00CA36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578151">
      <w:bodyDiv w:val="1"/>
      <w:marLeft w:val="0"/>
      <w:marRight w:val="0"/>
      <w:marTop w:val="0"/>
      <w:marBottom w:val="0"/>
      <w:divBdr>
        <w:top w:val="none" w:sz="0" w:space="0" w:color="auto"/>
        <w:left w:val="none" w:sz="0" w:space="0" w:color="auto"/>
        <w:bottom w:val="none" w:sz="0" w:space="0" w:color="auto"/>
        <w:right w:val="none" w:sz="0" w:space="0" w:color="auto"/>
      </w:divBdr>
      <w:divsChild>
        <w:div w:id="1524779688">
          <w:marLeft w:val="0"/>
          <w:marRight w:val="0"/>
          <w:marTop w:val="0"/>
          <w:marBottom w:val="0"/>
          <w:divBdr>
            <w:top w:val="none" w:sz="0" w:space="0" w:color="auto"/>
            <w:left w:val="none" w:sz="0" w:space="0" w:color="auto"/>
            <w:bottom w:val="none" w:sz="0" w:space="0" w:color="auto"/>
            <w:right w:val="none" w:sz="0" w:space="0" w:color="auto"/>
          </w:divBdr>
        </w:div>
      </w:divsChild>
    </w:div>
    <w:div w:id="1553037043">
      <w:bodyDiv w:val="1"/>
      <w:marLeft w:val="0"/>
      <w:marRight w:val="0"/>
      <w:marTop w:val="0"/>
      <w:marBottom w:val="0"/>
      <w:divBdr>
        <w:top w:val="none" w:sz="0" w:space="0" w:color="auto"/>
        <w:left w:val="none" w:sz="0" w:space="0" w:color="auto"/>
        <w:bottom w:val="none" w:sz="0" w:space="0" w:color="auto"/>
        <w:right w:val="none" w:sz="0" w:space="0" w:color="auto"/>
      </w:divBdr>
    </w:div>
    <w:div w:id="2138715407">
      <w:bodyDiv w:val="1"/>
      <w:marLeft w:val="0"/>
      <w:marRight w:val="0"/>
      <w:marTop w:val="0"/>
      <w:marBottom w:val="0"/>
      <w:divBdr>
        <w:top w:val="none" w:sz="0" w:space="0" w:color="auto"/>
        <w:left w:val="none" w:sz="0" w:space="0" w:color="auto"/>
        <w:bottom w:val="none" w:sz="0" w:space="0" w:color="auto"/>
        <w:right w:val="none" w:sz="0" w:space="0" w:color="auto"/>
      </w:divBdr>
      <w:divsChild>
        <w:div w:id="519510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93.174.95.29/main/ED3B2DD0AD615A22C9244A75DBE20F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649</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2020-07-21T20:30:00Z</dcterms:created>
  <dcterms:modified xsi:type="dcterms:W3CDTF">2020-07-21T20:30:00Z</dcterms:modified>
</cp:coreProperties>
</file>